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Cuenca, [fecha]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Doctora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Elena Monserrath Jerves Hermida,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VICERRECTORA DE INVESTIGACIÓN DE LA UNIVERSIDAD DE CUENCA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 despacho.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 mis consideraciones: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  <w:tab w:val="left" w:leader="none" w:pos="3119"/>
        </w:tabs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Por medio de la presente [certifico/certificamos] y [doy fe/damos fe] que la propuesta del Proyecto de Investigación para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el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“XX CONCURSO UNIVERSITARIO DE PROYECTOS DE INVESTIGACIÓN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” titulada [“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Título de la propuesta de investigación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”]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es de [mi/nuestra] completa autoría.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  <w:tab w:val="left" w:leader="none" w:pos="3119"/>
        </w:tabs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  <w:tab w:val="left" w:leader="none" w:pos="3119"/>
        </w:tabs>
        <w:spacing w:after="0" w:line="240" w:lineRule="auto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Esta propuesta de Proyecto de Investigación no está siendo presentada de manera paralela en otras convocatorias científicas nacionales ni internacionales, y por tanto, no es objeto de financiación actual por otras Instituciones. Es una obra original e inédita, cuyos contenidos son producto de [mi/nuestra] contribución directa.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77"/>
          <w:tab w:val="left" w:leader="none" w:pos="3119"/>
        </w:tabs>
        <w:spacing w:after="0" w:line="240" w:lineRule="auto"/>
        <w:ind w:left="567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Por lo anterior, [declaro / declaramos] que, en caso de presentarse cualquier reclamo o acción por un tercero en relación a la originalidad de la propuesta de Proyecto de Investigación o a la violación de derechos intelectuales, [me hago / nos hacemos] responsable[s] de cualquier litigio, plagio o reclamo que al respecto pudiera sobrevenir, eximiendo de culpabilidad a la Universidad de Cuenca y al Vicerrectorado de Investigación de la Universidad de Cuenca (VIUC).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[El autor / Los autores] / [acepta / aceptamos] que la Universidad de Cuenca, en caso de comprobarse alguna irregularidad, considere en sus lineamientos la anulación de la propuesta del Proyecto de Investigación en la que fue seleccionada y sancione, a través del Consejo Universitario, conforme lo dispuesto en su normativa interna.</w:t>
      </w:r>
    </w:p>
    <w:p w:rsidR="00000000" w:rsidDel="00000000" w:rsidP="00000000" w:rsidRDefault="00000000" w:rsidRPr="00000000" w14:paraId="00000013">
      <w:pPr>
        <w:tabs>
          <w:tab w:val="left" w:leader="none" w:pos="3119"/>
        </w:tabs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Atentamente,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[Nombre del Director de la Propuesta de Investigación]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6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[Nombre del Codirector de la Propuesta de Investigación]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8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47"/>
      <w:gridCol w:w="5386"/>
      <w:gridCol w:w="1884"/>
      <w:tblGridChange w:id="0">
        <w:tblGrid>
          <w:gridCol w:w="2547"/>
          <w:gridCol w:w="5386"/>
          <w:gridCol w:w="1884"/>
        </w:tblGrid>
      </w:tblGridChange>
    </w:tblGrid>
    <w:tr>
      <w:trPr>
        <w:cantSplit w:val="0"/>
        <w:trHeight w:val="283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20">
          <w:pPr>
            <w:tabs>
              <w:tab w:val="right" w:leader="none" w:pos="8965"/>
            </w:tabs>
            <w:spacing w:after="0" w:line="240" w:lineRule="auto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100332</wp:posOffset>
                </wp:positionH>
                <wp:positionV relativeFrom="paragraph">
                  <wp:posOffset>215265</wp:posOffset>
                </wp:positionV>
                <wp:extent cx="1400810" cy="486410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486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1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Versión: 1</w:t>
          </w:r>
        </w:p>
      </w:tc>
    </w:tr>
    <w:tr>
      <w:trPr>
        <w:cantSplit w:val="0"/>
        <w:trHeight w:val="20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7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DECLARACIÓN DE ORIGINALIDAD-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smallCaps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XX CONCURSO UNIVERSITARIO DE PROYECTOS DE INVESTIGACIÓN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Vigencia desde: 13/09/2023</w:t>
          </w:r>
        </w:p>
      </w:tc>
    </w:tr>
    <w:tr>
      <w:trPr>
        <w:cantSplit w:val="0"/>
        <w:trHeight w:val="33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Código: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UC-VRI-FOR-037</w:t>
          </w:r>
        </w:p>
      </w:tc>
      <w:tc>
        <w:tcPr>
          <w:vMerge w:val="continue"/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D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Elaborado por: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2E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Unidad de Propiedad Intelectual</w:t>
          </w:r>
        </w:p>
      </w:tc>
      <w:tc>
        <w:tcPr>
          <w:tcBorders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F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30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Coordinación del Vicerrectorado de Investigación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31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32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Vicerrectorado de Investigación</w:t>
          </w:r>
        </w:p>
      </w:tc>
    </w:tr>
  </w:tbl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  <w:tab w:val="left" w:leader="none" w:pos="945"/>
        <w:tab w:val="center" w:leader="none" w:pos="4500"/>
        <w:tab w:val="right" w:leader="none" w:pos="8820"/>
      </w:tabs>
      <w:spacing w:after="0" w:line="240" w:lineRule="auto"/>
      <w:rPr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6DDC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uadrculaclara-nfasis31" w:customStyle="1">
    <w:name w:val="Cuadrícula clara - Énfasis 31"/>
    <w:basedOn w:val="Normal"/>
    <w:uiPriority w:val="34"/>
    <w:qFormat w:val="1"/>
    <w:rsid w:val="00AD6DDC"/>
    <w:pPr>
      <w:tabs>
        <w:tab w:val="left" w:pos="2977"/>
      </w:tabs>
      <w:spacing w:after="0" w:line="240" w:lineRule="auto"/>
      <w:ind w:left="720" w:right="-1"/>
      <w:contextualSpacing w:val="1"/>
      <w:jc w:val="both"/>
    </w:pPr>
    <w:rPr>
      <w:rFonts w:cs="Arial" w:eastAsia="Times New Roman"/>
      <w:sz w:val="24"/>
      <w:szCs w:val="24"/>
      <w:lang w:eastAsia="es-ES" w:val="es-ES"/>
    </w:rPr>
  </w:style>
  <w:style w:type="paragraph" w:styleId="NormalWeb">
    <w:name w:val="Normal (Web)"/>
    <w:basedOn w:val="Normal"/>
    <w:rsid w:val="00AD6D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C16BF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16BF0"/>
  </w:style>
  <w:style w:type="paragraph" w:styleId="Piedepgina">
    <w:name w:val="footer"/>
    <w:basedOn w:val="Normal"/>
    <w:link w:val="PiedepginaCar"/>
    <w:uiPriority w:val="99"/>
    <w:unhideWhenUsed w:val="1"/>
    <w:rsid w:val="00C16BF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16BF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ilydEc9rNlKK2n0F0kNtEu3Og==">CgMxLjAyCGguZ2pkZ3hzOAByITFNa05JYjd2SVVQSXZkZTBleFZvekVnUWhCdFNmVjVYWA==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2018-11-22T22:33:00Z</dcterms:created>
  <dc:creator>MICHELLE STEPHANIE JARA VILLACRESES</dc:creator>
</cp:coreProperties>
</file>